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 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 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 для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расследования причин аварии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 года в горных выработках филиала «Шахта "ХХХХХХХХ"» произошла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авария – взрыв метановоздушной смеси, повлекшей человеческие жертвы.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со </w:t>
      </w:r>
      <w:r>
        <w:rPr>
          <w:rFonts w:hAnsi="Times New Roman" w:cs="Times New Roman"/>
          <w:color w:val="000000"/>
          <w:sz w:val="24"/>
          <w:szCs w:val="24"/>
        </w:rPr>
        <w:t>статьей 229</w:t>
      </w:r>
      <w:r>
        <w:rPr>
          <w:rFonts w:hAnsi="Times New Roman" w:cs="Times New Roman"/>
          <w:color w:val="000000"/>
          <w:sz w:val="24"/>
          <w:szCs w:val="24"/>
        </w:rPr>
        <w:t xml:space="preserve"> ТК, </w:t>
      </w:r>
      <w:r>
        <w:rPr>
          <w:rFonts w:hAnsi="Times New Roman" w:cs="Times New Roman"/>
          <w:color w:val="000000"/>
          <w:sz w:val="24"/>
          <w:szCs w:val="24"/>
        </w:rPr>
        <w:t>статьей 12</w:t>
      </w:r>
      <w:r>
        <w:rPr>
          <w:rFonts w:hAnsi="Times New Roman" w:cs="Times New Roman"/>
          <w:color w:val="000000"/>
          <w:sz w:val="24"/>
          <w:szCs w:val="24"/>
        </w:rPr>
        <w:t xml:space="preserve"> Закона от 21.07.1997 № 116-ФЗ для расследования причин аварии на шахте «ХХХХХХХХ»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комиссию в следующем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Комиссии провести техническое расследование факта аварии и представить материалы в Федеральную службу по экологическому, технологическому и атомному надзору.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исполнения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Руководитель  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376e372ea1f421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